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xml.htm"/>
      <w:bookmarkStart w:id="1" w:name="ksform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Renesas Electronics America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6024 SILVER CREEK VALLEY ROAD</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07/01/2026</w:t>
            </w:r>
            <w:r>
              <w:rPr/>
              <w:t xml:space="preserve"> </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SITIME Corp</w:t>
              </w:r>
            </w:hyperlink>
            <w:r>
              <w:rPr/>
              <w:t xml:space="preserve"> [ </w:t>
            </w:r>
            <w:r>
              <w:rPr>
                <w:rFonts w:ascii="Times;serif" w:hAnsi="Times;serif"/>
                <w:color w:val="0000FF"/>
                <w:sz w:val="24"/>
                <w:shd w:fill="FFFFFF" w:val="clear"/>
              </w:rPr>
              <w:t>SITM</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3,558,691</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r>
              <w:rPr/>
              <w:t xml:space="preserve"> </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Renesas Electronics America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6024 SILVER CREEK VALLEY ROAD</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Renesas Electronics Corp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RENESAS ELECTRONICS AMERICA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6024 SILVER CREEK VALLEY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securities are held by Renesas Electronics America Inc. ("REA"). Renesas Electronics Corporation, as the sole shareholder of REA, may be deemed to have dispositive power over the reported securities that are directly beneficially owned by REA and, accordingly, may be deemed to indirectly beneficially own the reported securities.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Renesas Electronics America Inc., By: /s/ Ryo Asakura,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Renesas Electronics Corporation, By: /s/ Ryo Asakura, General Counsel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0703361" TargetMode="External"/><Relationship Id="rId3" Type="http://schemas.openxmlformats.org/officeDocument/2006/relationships/hyperlink" Target="http://www.sec.gov/cgi-bin/browse-edgar?action=getcompany&amp;CIK=0001451809"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hyperlink" Target="http://www.sec.gov/cgi-bin/browse-edgar?action=getcompany&amp;CIK=0000703361" TargetMode="External"/><Relationship Id="rId7" Type="http://schemas.openxmlformats.org/officeDocument/2006/relationships/hyperlink" Target="http://www.sec.gov/cgi-bin/browse-edgar?action=getcompany&amp;CIK=0001774474"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510</Words>
  <Characters>2870</Characters>
  <CharactersWithSpaces>3314</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